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附 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件</w:t>
      </w:r>
    </w:p>
    <w:p>
      <w:pPr>
        <w:spacing w:line="5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spacing w:line="560" w:lineRule="exact"/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通过信息化工程与技术服务能力评价的单位名单</w:t>
      </w:r>
    </w:p>
    <w:tbl>
      <w:tblPr>
        <w:tblStyle w:val="8"/>
        <w:tblpPr w:leftFromText="180" w:rightFromText="180" w:vertAnchor="text" w:horzAnchor="page" w:tblpX="1800" w:tblpY="70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"/>
        <w:gridCol w:w="4086"/>
        <w:gridCol w:w="1699"/>
        <w:gridCol w:w="1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</w:tcPr>
          <w:p>
            <w:pPr>
              <w:widowControl/>
              <w:spacing w:line="36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4086" w:type="dxa"/>
          </w:tcPr>
          <w:p>
            <w:pPr>
              <w:widowControl/>
              <w:spacing w:line="36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1699" w:type="dxa"/>
          </w:tcPr>
          <w:p>
            <w:pPr>
              <w:widowControl/>
              <w:spacing w:line="36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监督评价级别</w:t>
            </w:r>
          </w:p>
        </w:tc>
        <w:tc>
          <w:tcPr>
            <w:tcW w:w="1870" w:type="dxa"/>
          </w:tcPr>
          <w:p>
            <w:pPr>
              <w:widowControl/>
              <w:spacing w:line="360" w:lineRule="auto"/>
              <w:jc w:val="center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监督类型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</w:tcPr>
          <w:p>
            <w:pPr>
              <w:widowControl/>
              <w:spacing w:line="360" w:lineRule="auto"/>
              <w:jc w:val="center"/>
              <w:rPr>
                <w:rFonts w:hint="default" w:ascii="仿宋" w:hAnsi="仿宋" w:eastAsia="仿宋" w:cs="华文中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华文中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4086" w:type="dxa"/>
            <w:vAlign w:val="bottom"/>
          </w:tcPr>
          <w:p>
            <w:pPr>
              <w:widowControl/>
              <w:spacing w:line="360" w:lineRule="auto"/>
              <w:jc w:val="both"/>
              <w:rPr>
                <w:rFonts w:hint="default" w:ascii="仿宋" w:hAnsi="仿宋" w:eastAsia="仿宋" w:cs="华文中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华文中宋"/>
                <w:sz w:val="24"/>
                <w:szCs w:val="24"/>
                <w:vertAlign w:val="baseline"/>
                <w:lang w:val="en-US" w:eastAsia="zh-CN"/>
              </w:rPr>
              <w:t>安图特（北京）科技有限公司</w:t>
            </w:r>
          </w:p>
        </w:tc>
        <w:tc>
          <w:tcPr>
            <w:tcW w:w="169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仿宋" w:hAnsi="仿宋" w:eastAsia="仿宋" w:cs="华文中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华文中宋"/>
                <w:sz w:val="24"/>
                <w:szCs w:val="24"/>
                <w:vertAlign w:val="baseline"/>
                <w:lang w:eastAsia="zh-CN"/>
              </w:rPr>
              <w:t xml:space="preserve">CN-IETS </w:t>
            </w:r>
            <w:r>
              <w:rPr>
                <w:rFonts w:hint="eastAsia" w:ascii="仿宋" w:hAnsi="仿宋" w:eastAsia="仿宋" w:cs="华文中宋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华文中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监督二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</w:tcPr>
          <w:p>
            <w:pPr>
              <w:widowControl/>
              <w:spacing w:line="360" w:lineRule="auto"/>
              <w:jc w:val="center"/>
              <w:rPr>
                <w:rFonts w:hint="default" w:ascii="仿宋" w:hAnsi="仿宋" w:eastAsia="仿宋" w:cs="华文中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华文中宋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4086" w:type="dxa"/>
            <w:vAlign w:val="bottom"/>
          </w:tcPr>
          <w:p>
            <w:pPr>
              <w:widowControl/>
              <w:spacing w:line="360" w:lineRule="auto"/>
              <w:jc w:val="both"/>
              <w:rPr>
                <w:rFonts w:hint="default" w:ascii="仿宋" w:hAnsi="仿宋" w:eastAsia="仿宋" w:cs="华文中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华文中宋"/>
                <w:sz w:val="24"/>
                <w:szCs w:val="24"/>
                <w:vertAlign w:val="baseline"/>
                <w:lang w:val="en-US" w:eastAsia="zh-CN"/>
              </w:rPr>
              <w:t>三星数据系统（中国）有限公司</w:t>
            </w:r>
          </w:p>
        </w:tc>
        <w:tc>
          <w:tcPr>
            <w:tcW w:w="169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仿宋" w:hAnsi="仿宋" w:eastAsia="仿宋" w:cs="华文中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华文中宋"/>
                <w:sz w:val="24"/>
                <w:szCs w:val="24"/>
                <w:vertAlign w:val="baseline"/>
                <w:lang w:eastAsia="zh-CN"/>
              </w:rPr>
              <w:t xml:space="preserve">CN-IETS </w:t>
            </w:r>
            <w:r>
              <w:rPr>
                <w:rFonts w:hint="eastAsia" w:ascii="仿宋" w:hAnsi="仿宋" w:eastAsia="仿宋" w:cs="华文中宋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华文中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监督二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</w:tcPr>
          <w:p>
            <w:pPr>
              <w:widowControl/>
              <w:spacing w:line="360" w:lineRule="auto"/>
              <w:jc w:val="center"/>
              <w:rPr>
                <w:rFonts w:hint="default" w:ascii="仿宋" w:hAnsi="仿宋" w:eastAsia="仿宋" w:cs="华文中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华文中宋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4086" w:type="dxa"/>
            <w:vAlign w:val="bottom"/>
          </w:tcPr>
          <w:p>
            <w:pPr>
              <w:widowControl/>
              <w:spacing w:line="360" w:lineRule="auto"/>
              <w:jc w:val="both"/>
              <w:rPr>
                <w:rFonts w:hint="default" w:ascii="仿宋" w:hAnsi="仿宋" w:eastAsia="仿宋" w:cs="华文中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华文中宋"/>
                <w:sz w:val="24"/>
                <w:szCs w:val="24"/>
                <w:vertAlign w:val="baseline"/>
                <w:lang w:val="en-US" w:eastAsia="zh-CN"/>
              </w:rPr>
              <w:t>赞华（中国）电子系统有限公司</w:t>
            </w:r>
          </w:p>
        </w:tc>
        <w:tc>
          <w:tcPr>
            <w:tcW w:w="169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仿宋" w:hAnsi="仿宋" w:eastAsia="仿宋" w:cs="华文中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华文中宋"/>
                <w:sz w:val="24"/>
                <w:szCs w:val="24"/>
                <w:vertAlign w:val="baseline"/>
                <w:lang w:eastAsia="zh-CN"/>
              </w:rPr>
              <w:t xml:space="preserve">CN-IETS </w:t>
            </w:r>
            <w:r>
              <w:rPr>
                <w:rFonts w:hint="eastAsia" w:ascii="仿宋" w:hAnsi="仿宋" w:eastAsia="仿宋" w:cs="华文中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华文中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监督二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</w:tcPr>
          <w:p>
            <w:pPr>
              <w:widowControl/>
              <w:spacing w:line="360" w:lineRule="auto"/>
              <w:jc w:val="center"/>
              <w:rPr>
                <w:rFonts w:hint="default" w:ascii="仿宋" w:hAnsi="仿宋" w:eastAsia="仿宋" w:cs="华文中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华文中宋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4086" w:type="dxa"/>
            <w:vAlign w:val="bottom"/>
          </w:tcPr>
          <w:p>
            <w:pPr>
              <w:widowControl/>
              <w:spacing w:line="360" w:lineRule="auto"/>
              <w:jc w:val="both"/>
              <w:rPr>
                <w:rFonts w:hint="default" w:ascii="仿宋" w:hAnsi="仿宋" w:eastAsia="仿宋" w:cs="华文中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华文中宋"/>
                <w:sz w:val="24"/>
                <w:szCs w:val="24"/>
                <w:vertAlign w:val="baseline"/>
                <w:lang w:val="en-US" w:eastAsia="zh-CN"/>
              </w:rPr>
              <w:t>北京同方软件有限公司</w:t>
            </w:r>
          </w:p>
        </w:tc>
        <w:tc>
          <w:tcPr>
            <w:tcW w:w="1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华文中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华文中宋"/>
                <w:sz w:val="24"/>
                <w:szCs w:val="24"/>
                <w:vertAlign w:val="baseline"/>
                <w:lang w:eastAsia="zh-CN"/>
              </w:rPr>
              <w:t xml:space="preserve">CN-IETS </w:t>
            </w:r>
            <w:r>
              <w:rPr>
                <w:rFonts w:hint="eastAsia" w:ascii="仿宋" w:hAnsi="仿宋" w:eastAsia="仿宋" w:cs="华文中宋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华文中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监督二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</w:tcPr>
          <w:p>
            <w:pPr>
              <w:widowControl/>
              <w:spacing w:line="360" w:lineRule="auto"/>
              <w:jc w:val="center"/>
              <w:rPr>
                <w:rFonts w:hint="default" w:ascii="仿宋" w:hAnsi="仿宋" w:eastAsia="仿宋" w:cs="华文中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华文中宋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4086" w:type="dxa"/>
            <w:vAlign w:val="bottom"/>
          </w:tcPr>
          <w:p>
            <w:pPr>
              <w:widowControl/>
              <w:spacing w:line="360" w:lineRule="auto"/>
              <w:jc w:val="both"/>
              <w:rPr>
                <w:rFonts w:hint="default" w:ascii="仿宋" w:hAnsi="仿宋" w:eastAsia="仿宋" w:cs="华文中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华文中宋"/>
                <w:sz w:val="24"/>
                <w:szCs w:val="24"/>
                <w:vertAlign w:val="baseline"/>
                <w:lang w:val="en-US" w:eastAsia="zh-CN"/>
              </w:rPr>
              <w:t>北京赛迪时代信息产业股份有限公司</w:t>
            </w:r>
          </w:p>
        </w:tc>
        <w:tc>
          <w:tcPr>
            <w:tcW w:w="1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华文中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华文中宋"/>
                <w:sz w:val="24"/>
                <w:szCs w:val="24"/>
                <w:vertAlign w:val="baseline"/>
                <w:lang w:val="en-US" w:eastAsia="zh-CN"/>
              </w:rPr>
              <w:t>CN-IETS 1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华文中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监督二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</w:tcPr>
          <w:p>
            <w:pPr>
              <w:widowControl/>
              <w:spacing w:line="360" w:lineRule="auto"/>
              <w:jc w:val="center"/>
              <w:rPr>
                <w:rFonts w:hint="default" w:ascii="仿宋" w:hAnsi="仿宋" w:eastAsia="仿宋" w:cs="华文中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华文中宋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4086" w:type="dxa"/>
            <w:vAlign w:val="bottom"/>
          </w:tcPr>
          <w:p>
            <w:pPr>
              <w:widowControl/>
              <w:spacing w:line="360" w:lineRule="auto"/>
              <w:jc w:val="both"/>
              <w:rPr>
                <w:rFonts w:hint="default" w:ascii="仿宋" w:hAnsi="仿宋" w:eastAsia="仿宋" w:cs="华文中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华文中宋"/>
                <w:sz w:val="24"/>
                <w:szCs w:val="24"/>
                <w:vertAlign w:val="baseline"/>
                <w:lang w:val="en-US" w:eastAsia="zh-CN"/>
              </w:rPr>
              <w:t>北京亿邦华能石油科技发展有限公司</w:t>
            </w:r>
          </w:p>
        </w:tc>
        <w:tc>
          <w:tcPr>
            <w:tcW w:w="1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华文中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华文中宋"/>
                <w:sz w:val="24"/>
                <w:szCs w:val="24"/>
                <w:vertAlign w:val="baseline"/>
                <w:lang w:val="en-US" w:eastAsia="zh-CN"/>
              </w:rPr>
              <w:t>CN-IETS 2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华文中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监督二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</w:tcPr>
          <w:p>
            <w:pPr>
              <w:widowControl/>
              <w:spacing w:line="360" w:lineRule="auto"/>
              <w:jc w:val="center"/>
              <w:rPr>
                <w:rFonts w:hint="default" w:ascii="仿宋" w:hAnsi="仿宋" w:eastAsia="仿宋" w:cs="华文中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华文中宋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4086" w:type="dxa"/>
            <w:vAlign w:val="bottom"/>
          </w:tcPr>
          <w:p>
            <w:pPr>
              <w:widowControl/>
              <w:spacing w:line="360" w:lineRule="auto"/>
              <w:jc w:val="both"/>
              <w:rPr>
                <w:rFonts w:hint="default" w:ascii="仿宋" w:hAnsi="仿宋" w:eastAsia="仿宋" w:cs="华文中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华文中宋"/>
                <w:sz w:val="24"/>
                <w:szCs w:val="24"/>
                <w:vertAlign w:val="baseline"/>
                <w:lang w:val="en-US" w:eastAsia="zh-CN"/>
              </w:rPr>
              <w:t>江苏星湖科技有限公司</w:t>
            </w:r>
          </w:p>
        </w:tc>
        <w:tc>
          <w:tcPr>
            <w:tcW w:w="1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华文中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华文中宋"/>
                <w:sz w:val="24"/>
                <w:szCs w:val="24"/>
                <w:vertAlign w:val="baseline"/>
                <w:lang w:val="en-US" w:eastAsia="zh-CN"/>
              </w:rPr>
              <w:t>CN-IETS 3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华文中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监督二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</w:tcPr>
          <w:p>
            <w:pPr>
              <w:widowControl/>
              <w:spacing w:line="360" w:lineRule="auto"/>
              <w:jc w:val="center"/>
              <w:rPr>
                <w:rFonts w:hint="default" w:ascii="仿宋" w:hAnsi="仿宋" w:eastAsia="仿宋" w:cs="华文中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华文中宋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4086" w:type="dxa"/>
            <w:vAlign w:val="bottom"/>
          </w:tcPr>
          <w:p>
            <w:pPr>
              <w:widowControl/>
              <w:spacing w:line="360" w:lineRule="auto"/>
              <w:jc w:val="both"/>
              <w:rPr>
                <w:rFonts w:hint="default" w:ascii="仿宋" w:hAnsi="仿宋" w:eastAsia="仿宋" w:cs="华文中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华文中宋"/>
                <w:sz w:val="24"/>
                <w:szCs w:val="24"/>
                <w:vertAlign w:val="baseline"/>
                <w:lang w:val="en-US" w:eastAsia="zh-CN"/>
              </w:rPr>
              <w:t>中建八局第三建设有限公司</w:t>
            </w:r>
          </w:p>
        </w:tc>
        <w:tc>
          <w:tcPr>
            <w:tcW w:w="1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华文中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华文中宋"/>
                <w:sz w:val="24"/>
                <w:szCs w:val="24"/>
                <w:vertAlign w:val="baseline"/>
                <w:lang w:val="en-US" w:eastAsia="zh-CN"/>
              </w:rPr>
              <w:t>CN-IETS 1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华文中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监督一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</w:tcPr>
          <w:p>
            <w:pPr>
              <w:widowControl/>
              <w:spacing w:line="360" w:lineRule="auto"/>
              <w:jc w:val="center"/>
              <w:rPr>
                <w:rFonts w:hint="default" w:ascii="仿宋" w:hAnsi="仿宋" w:eastAsia="仿宋" w:cs="华文中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华文中宋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4086" w:type="dxa"/>
            <w:vAlign w:val="bottom"/>
          </w:tcPr>
          <w:p>
            <w:pPr>
              <w:widowControl/>
              <w:spacing w:line="360" w:lineRule="auto"/>
              <w:jc w:val="both"/>
              <w:rPr>
                <w:rFonts w:hint="default" w:ascii="仿宋" w:hAnsi="仿宋" w:eastAsia="仿宋" w:cs="华文中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华文中宋"/>
                <w:sz w:val="24"/>
                <w:szCs w:val="24"/>
                <w:vertAlign w:val="baseline"/>
                <w:lang w:val="en-US" w:eastAsia="zh-CN"/>
              </w:rPr>
              <w:t>无锡市工业设备安装有限公司</w:t>
            </w:r>
          </w:p>
        </w:tc>
        <w:tc>
          <w:tcPr>
            <w:tcW w:w="1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华文中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华文中宋"/>
                <w:sz w:val="24"/>
                <w:szCs w:val="24"/>
                <w:vertAlign w:val="baseline"/>
                <w:lang w:val="en-US" w:eastAsia="zh-CN"/>
              </w:rPr>
              <w:t>CN-IETS 2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华文中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监督二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</w:tcPr>
          <w:p>
            <w:pPr>
              <w:widowControl/>
              <w:spacing w:line="360" w:lineRule="auto"/>
              <w:jc w:val="center"/>
              <w:rPr>
                <w:rFonts w:hint="default" w:ascii="仿宋" w:hAnsi="仿宋" w:eastAsia="仿宋" w:cs="华文中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华文中宋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4086" w:type="dxa"/>
            <w:vAlign w:val="bottom"/>
          </w:tcPr>
          <w:p>
            <w:pPr>
              <w:widowControl/>
              <w:spacing w:line="360" w:lineRule="auto"/>
              <w:jc w:val="both"/>
              <w:rPr>
                <w:rFonts w:hint="default" w:ascii="仿宋" w:hAnsi="仿宋" w:eastAsia="仿宋" w:cs="华文中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华文中宋"/>
                <w:sz w:val="24"/>
                <w:szCs w:val="24"/>
                <w:vertAlign w:val="baseline"/>
                <w:lang w:val="en-US" w:eastAsia="zh-CN"/>
              </w:rPr>
              <w:t>神州交通工程集团有限公司</w:t>
            </w:r>
          </w:p>
        </w:tc>
        <w:tc>
          <w:tcPr>
            <w:tcW w:w="1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华文中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华文中宋"/>
                <w:sz w:val="24"/>
                <w:szCs w:val="24"/>
                <w:vertAlign w:val="baseline"/>
                <w:lang w:val="en-US" w:eastAsia="zh-CN"/>
              </w:rPr>
              <w:t>CN-IETS 2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华文中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监督二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</w:tcPr>
          <w:p>
            <w:pPr>
              <w:widowControl/>
              <w:spacing w:line="360" w:lineRule="auto"/>
              <w:jc w:val="center"/>
              <w:rPr>
                <w:rFonts w:hint="default" w:ascii="仿宋" w:hAnsi="仿宋" w:eastAsia="仿宋" w:cs="华文中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华文中宋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4086" w:type="dxa"/>
            <w:vAlign w:val="bottom"/>
          </w:tcPr>
          <w:p>
            <w:pPr>
              <w:widowControl/>
              <w:spacing w:line="360" w:lineRule="auto"/>
              <w:jc w:val="both"/>
              <w:rPr>
                <w:rFonts w:hint="default" w:ascii="仿宋" w:hAnsi="仿宋" w:eastAsia="仿宋" w:cs="华文中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华文中宋"/>
                <w:sz w:val="24"/>
                <w:szCs w:val="24"/>
                <w:vertAlign w:val="baseline"/>
                <w:lang w:val="en-US" w:eastAsia="zh-CN"/>
              </w:rPr>
              <w:t>江苏鑫达建设工程有限公司</w:t>
            </w:r>
          </w:p>
        </w:tc>
        <w:tc>
          <w:tcPr>
            <w:tcW w:w="1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华文中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华文中宋"/>
                <w:sz w:val="24"/>
                <w:szCs w:val="24"/>
                <w:vertAlign w:val="baseline"/>
                <w:lang w:val="en-US" w:eastAsia="zh-CN"/>
              </w:rPr>
              <w:t xml:space="preserve">CN-IETS 2 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华文中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监督二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</w:tcPr>
          <w:p>
            <w:pPr>
              <w:widowControl/>
              <w:spacing w:line="360" w:lineRule="auto"/>
              <w:jc w:val="center"/>
              <w:rPr>
                <w:rFonts w:hint="default" w:ascii="仿宋" w:hAnsi="仿宋" w:eastAsia="仿宋" w:cs="华文中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华文中宋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4086" w:type="dxa"/>
            <w:vAlign w:val="bottom"/>
          </w:tcPr>
          <w:p>
            <w:pPr>
              <w:widowControl/>
              <w:spacing w:line="360" w:lineRule="auto"/>
              <w:jc w:val="both"/>
              <w:rPr>
                <w:rFonts w:hint="default" w:ascii="仿宋" w:hAnsi="仿宋" w:eastAsia="仿宋" w:cs="华文中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华文中宋"/>
                <w:sz w:val="24"/>
                <w:szCs w:val="24"/>
                <w:vertAlign w:val="baseline"/>
                <w:lang w:val="en-US" w:eastAsia="zh-CN"/>
              </w:rPr>
              <w:t>中博信息技术研究院有限公司</w:t>
            </w:r>
          </w:p>
        </w:tc>
        <w:tc>
          <w:tcPr>
            <w:tcW w:w="1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华文中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华文中宋"/>
                <w:sz w:val="24"/>
                <w:szCs w:val="24"/>
                <w:vertAlign w:val="baseline"/>
                <w:lang w:val="en-US" w:eastAsia="zh-CN"/>
              </w:rPr>
              <w:t>CN-IETS 2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华文中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监督二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</w:tcPr>
          <w:p>
            <w:pPr>
              <w:widowControl/>
              <w:spacing w:line="360" w:lineRule="auto"/>
              <w:jc w:val="center"/>
              <w:rPr>
                <w:rFonts w:hint="default" w:ascii="仿宋" w:hAnsi="仿宋" w:eastAsia="仿宋" w:cs="华文中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华文中宋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4086" w:type="dxa"/>
            <w:vAlign w:val="bottom"/>
          </w:tcPr>
          <w:p>
            <w:pPr>
              <w:widowControl/>
              <w:spacing w:line="360" w:lineRule="auto"/>
              <w:jc w:val="both"/>
              <w:rPr>
                <w:rFonts w:hint="default" w:ascii="仿宋" w:hAnsi="仿宋" w:eastAsia="仿宋" w:cs="华文中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华文中宋"/>
                <w:sz w:val="24"/>
                <w:szCs w:val="24"/>
                <w:vertAlign w:val="baseline"/>
                <w:lang w:val="en-US" w:eastAsia="zh-CN"/>
              </w:rPr>
              <w:t>昆山市慧谷信息工程有限公司</w:t>
            </w:r>
          </w:p>
        </w:tc>
        <w:tc>
          <w:tcPr>
            <w:tcW w:w="1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华文中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华文中宋"/>
                <w:sz w:val="24"/>
                <w:szCs w:val="24"/>
                <w:vertAlign w:val="baseline"/>
                <w:lang w:val="en-US" w:eastAsia="zh-CN"/>
              </w:rPr>
              <w:t>CN-IETS 2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华文中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监督二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</w:tcPr>
          <w:p>
            <w:pPr>
              <w:widowControl/>
              <w:spacing w:line="360" w:lineRule="auto"/>
              <w:jc w:val="center"/>
              <w:rPr>
                <w:rFonts w:hint="default" w:ascii="仿宋" w:hAnsi="仿宋" w:eastAsia="仿宋" w:cs="华文中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华文中宋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4086" w:type="dxa"/>
            <w:vAlign w:val="bottom"/>
          </w:tcPr>
          <w:p>
            <w:pPr>
              <w:widowControl/>
              <w:spacing w:line="360" w:lineRule="auto"/>
              <w:jc w:val="both"/>
              <w:rPr>
                <w:rFonts w:hint="default" w:ascii="仿宋" w:hAnsi="仿宋" w:eastAsia="仿宋" w:cs="华文中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华文中宋"/>
                <w:sz w:val="24"/>
                <w:szCs w:val="24"/>
                <w:vertAlign w:val="baseline"/>
                <w:lang w:val="en-US" w:eastAsia="zh-CN"/>
              </w:rPr>
              <w:t>江苏海健智城科技有限公司</w:t>
            </w:r>
          </w:p>
        </w:tc>
        <w:tc>
          <w:tcPr>
            <w:tcW w:w="1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华文中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华文中宋"/>
                <w:sz w:val="24"/>
                <w:szCs w:val="24"/>
                <w:vertAlign w:val="baseline"/>
                <w:lang w:val="en-US" w:eastAsia="zh-CN"/>
              </w:rPr>
              <w:t>CN-IETS 4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华文中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监督二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</w:tcPr>
          <w:p>
            <w:pPr>
              <w:widowControl/>
              <w:spacing w:line="360" w:lineRule="auto"/>
              <w:jc w:val="center"/>
              <w:rPr>
                <w:rFonts w:hint="default" w:ascii="仿宋" w:hAnsi="仿宋" w:eastAsia="仿宋" w:cs="华文中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华文中宋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4086" w:type="dxa"/>
            <w:vAlign w:val="bottom"/>
          </w:tcPr>
          <w:p>
            <w:pPr>
              <w:widowControl/>
              <w:spacing w:line="360" w:lineRule="auto"/>
              <w:jc w:val="both"/>
              <w:rPr>
                <w:rFonts w:hint="default" w:ascii="仿宋" w:hAnsi="仿宋" w:eastAsia="仿宋" w:cs="华文中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华文中宋"/>
                <w:sz w:val="24"/>
                <w:szCs w:val="24"/>
                <w:vertAlign w:val="baseline"/>
                <w:lang w:val="en-US" w:eastAsia="zh-CN"/>
              </w:rPr>
              <w:t>南京禄口机场空港科技有限公司</w:t>
            </w:r>
          </w:p>
        </w:tc>
        <w:tc>
          <w:tcPr>
            <w:tcW w:w="1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华文中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华文中宋"/>
                <w:sz w:val="24"/>
                <w:szCs w:val="24"/>
                <w:vertAlign w:val="baseline"/>
                <w:lang w:val="en-US" w:eastAsia="zh-CN"/>
              </w:rPr>
              <w:t>CN-IETS 3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华文中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监督二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</w:tcPr>
          <w:p>
            <w:pPr>
              <w:widowControl/>
              <w:spacing w:line="360" w:lineRule="auto"/>
              <w:jc w:val="center"/>
              <w:rPr>
                <w:rFonts w:hint="default" w:ascii="仿宋" w:hAnsi="仿宋" w:eastAsia="仿宋" w:cs="华文中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华文中宋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4086" w:type="dxa"/>
            <w:vAlign w:val="bottom"/>
          </w:tcPr>
          <w:p>
            <w:pPr>
              <w:widowControl/>
              <w:spacing w:line="360" w:lineRule="auto"/>
              <w:jc w:val="both"/>
              <w:rPr>
                <w:rFonts w:hint="default" w:ascii="仿宋" w:hAnsi="仿宋" w:eastAsia="仿宋" w:cs="华文中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华文中宋"/>
                <w:sz w:val="24"/>
                <w:szCs w:val="24"/>
                <w:vertAlign w:val="baseline"/>
                <w:lang w:val="en-US" w:eastAsia="zh-CN"/>
              </w:rPr>
              <w:t>中安建设安装集团有限公司</w:t>
            </w:r>
          </w:p>
        </w:tc>
        <w:tc>
          <w:tcPr>
            <w:tcW w:w="1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华文中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华文中宋"/>
                <w:sz w:val="24"/>
                <w:szCs w:val="24"/>
                <w:vertAlign w:val="baseline"/>
                <w:lang w:val="en-US" w:eastAsia="zh-CN"/>
              </w:rPr>
              <w:t>CN-IETS 2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华文中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监督二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</w:tcPr>
          <w:p>
            <w:pPr>
              <w:widowControl/>
              <w:spacing w:line="360" w:lineRule="auto"/>
              <w:jc w:val="center"/>
              <w:rPr>
                <w:rFonts w:hint="default" w:ascii="仿宋" w:hAnsi="仿宋" w:eastAsia="仿宋" w:cs="华文中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华文中宋"/>
                <w:sz w:val="24"/>
                <w:szCs w:val="24"/>
                <w:vertAlign w:val="baseline"/>
                <w:lang w:val="en-US" w:eastAsia="zh-CN"/>
              </w:rPr>
              <w:t>17</w:t>
            </w:r>
          </w:p>
        </w:tc>
        <w:tc>
          <w:tcPr>
            <w:tcW w:w="4086" w:type="dxa"/>
            <w:vAlign w:val="bottom"/>
          </w:tcPr>
          <w:p>
            <w:pPr>
              <w:widowControl/>
              <w:spacing w:line="360" w:lineRule="auto"/>
              <w:jc w:val="both"/>
              <w:rPr>
                <w:rFonts w:hint="default" w:ascii="仿宋" w:hAnsi="仿宋" w:eastAsia="仿宋" w:cs="华文中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华文中宋"/>
                <w:sz w:val="24"/>
                <w:szCs w:val="24"/>
                <w:vertAlign w:val="baseline"/>
                <w:lang w:val="en-US" w:eastAsia="zh-CN"/>
              </w:rPr>
              <w:t>齐丰科技股份有限公司</w:t>
            </w:r>
          </w:p>
        </w:tc>
        <w:tc>
          <w:tcPr>
            <w:tcW w:w="1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华文中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华文中宋"/>
                <w:sz w:val="24"/>
                <w:szCs w:val="24"/>
                <w:vertAlign w:val="baseline"/>
                <w:lang w:val="en-US" w:eastAsia="zh-CN"/>
              </w:rPr>
              <w:t>CN-IETS 2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华文中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监督二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</w:tcPr>
          <w:p>
            <w:pPr>
              <w:widowControl/>
              <w:spacing w:line="360" w:lineRule="auto"/>
              <w:jc w:val="center"/>
              <w:rPr>
                <w:rFonts w:hint="default" w:ascii="仿宋" w:hAnsi="仿宋" w:eastAsia="仿宋" w:cs="华文中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华文中宋"/>
                <w:sz w:val="24"/>
                <w:szCs w:val="24"/>
                <w:vertAlign w:val="baseline"/>
                <w:lang w:val="en-US" w:eastAsia="zh-CN"/>
              </w:rPr>
              <w:t>18</w:t>
            </w:r>
          </w:p>
        </w:tc>
        <w:tc>
          <w:tcPr>
            <w:tcW w:w="4086" w:type="dxa"/>
            <w:vAlign w:val="bottom"/>
          </w:tcPr>
          <w:p>
            <w:pPr>
              <w:widowControl/>
              <w:spacing w:line="360" w:lineRule="auto"/>
              <w:jc w:val="both"/>
              <w:rPr>
                <w:rFonts w:hint="default" w:ascii="仿宋" w:hAnsi="仿宋" w:eastAsia="仿宋" w:cs="华文中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华文中宋"/>
                <w:sz w:val="24"/>
                <w:szCs w:val="24"/>
                <w:vertAlign w:val="baseline"/>
                <w:lang w:val="en-US" w:eastAsia="zh-CN"/>
              </w:rPr>
              <w:t>江苏智运科技发展有限公司</w:t>
            </w:r>
          </w:p>
        </w:tc>
        <w:tc>
          <w:tcPr>
            <w:tcW w:w="1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华文中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华文中宋"/>
                <w:sz w:val="24"/>
                <w:szCs w:val="24"/>
                <w:vertAlign w:val="baseline"/>
                <w:lang w:val="en-US" w:eastAsia="zh-CN"/>
              </w:rPr>
              <w:t>CN-IETS 1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华文中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监督一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</w:tcPr>
          <w:p>
            <w:pPr>
              <w:widowControl/>
              <w:spacing w:line="360" w:lineRule="auto"/>
              <w:jc w:val="center"/>
              <w:rPr>
                <w:rFonts w:hint="default" w:ascii="仿宋" w:hAnsi="仿宋" w:eastAsia="仿宋" w:cs="华文中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华文中宋"/>
                <w:sz w:val="24"/>
                <w:szCs w:val="24"/>
                <w:vertAlign w:val="baseline"/>
                <w:lang w:val="en-US" w:eastAsia="zh-CN"/>
              </w:rPr>
              <w:t>19</w:t>
            </w:r>
          </w:p>
        </w:tc>
        <w:tc>
          <w:tcPr>
            <w:tcW w:w="4086" w:type="dxa"/>
            <w:vAlign w:val="bottom"/>
          </w:tcPr>
          <w:p>
            <w:pPr>
              <w:widowControl/>
              <w:spacing w:line="360" w:lineRule="auto"/>
              <w:jc w:val="both"/>
              <w:rPr>
                <w:rFonts w:hint="default" w:ascii="仿宋" w:hAnsi="仿宋" w:eastAsia="仿宋" w:cs="华文中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华文中宋"/>
                <w:sz w:val="24"/>
                <w:szCs w:val="24"/>
                <w:vertAlign w:val="baseline"/>
                <w:lang w:val="en-US" w:eastAsia="zh-CN"/>
              </w:rPr>
              <w:t>江苏现代照明集团有限公司</w:t>
            </w:r>
          </w:p>
        </w:tc>
        <w:tc>
          <w:tcPr>
            <w:tcW w:w="1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华文中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华文中宋"/>
                <w:sz w:val="24"/>
                <w:szCs w:val="24"/>
                <w:vertAlign w:val="baseline"/>
                <w:lang w:val="en-US" w:eastAsia="zh-CN"/>
              </w:rPr>
              <w:t>CN-IETS 2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华文中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监督二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</w:tcPr>
          <w:p>
            <w:pPr>
              <w:widowControl/>
              <w:spacing w:line="360" w:lineRule="auto"/>
              <w:jc w:val="center"/>
              <w:rPr>
                <w:rFonts w:hint="default" w:ascii="仿宋" w:hAnsi="仿宋" w:eastAsia="仿宋" w:cs="华文中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华文中宋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4086" w:type="dxa"/>
            <w:vAlign w:val="bottom"/>
          </w:tcPr>
          <w:p>
            <w:pPr>
              <w:widowControl/>
              <w:spacing w:line="360" w:lineRule="auto"/>
              <w:jc w:val="both"/>
              <w:rPr>
                <w:rFonts w:hint="default" w:ascii="仿宋" w:hAnsi="仿宋" w:eastAsia="仿宋" w:cs="华文中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华文中宋"/>
                <w:sz w:val="24"/>
                <w:szCs w:val="24"/>
                <w:vertAlign w:val="baseline"/>
                <w:lang w:val="en-US" w:eastAsia="zh-CN"/>
              </w:rPr>
              <w:t>南京三宝科技股份有限公司</w:t>
            </w:r>
          </w:p>
        </w:tc>
        <w:tc>
          <w:tcPr>
            <w:tcW w:w="1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华文中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华文中宋"/>
                <w:sz w:val="24"/>
                <w:szCs w:val="24"/>
                <w:vertAlign w:val="baseline"/>
                <w:lang w:val="en-US" w:eastAsia="zh-CN"/>
              </w:rPr>
              <w:t>CN-IETS 2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华文中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监督一</w:t>
            </w:r>
          </w:p>
        </w:tc>
      </w:tr>
    </w:tbl>
    <w:p>
      <w:pPr>
        <w:widowControl/>
        <w:jc w:val="left"/>
        <w:rPr>
          <w:rFonts w:hint="default" w:ascii="仿宋" w:hAnsi="仿宋" w:eastAsia="仿宋" w:cs="华文中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1" w:fontKey="{70CBAC29-A532-4C9C-83FE-0A121385B9AC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EF74B8F6-B114-4D77-A623-65C91050EDE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zOGI0Yzc2ZWI2N2ZjNjMxYTZiMjgwZDc4MWZlMzYifQ=="/>
  </w:docVars>
  <w:rsids>
    <w:rsidRoot w:val="00497539"/>
    <w:rsid w:val="00015BF2"/>
    <w:rsid w:val="0007225D"/>
    <w:rsid w:val="001360D1"/>
    <w:rsid w:val="001B402F"/>
    <w:rsid w:val="001B7EA7"/>
    <w:rsid w:val="001D2438"/>
    <w:rsid w:val="00237E4A"/>
    <w:rsid w:val="00251F02"/>
    <w:rsid w:val="00284302"/>
    <w:rsid w:val="00284E26"/>
    <w:rsid w:val="00290150"/>
    <w:rsid w:val="00295F6C"/>
    <w:rsid w:val="002B355E"/>
    <w:rsid w:val="002B4C82"/>
    <w:rsid w:val="002F3F92"/>
    <w:rsid w:val="002F6101"/>
    <w:rsid w:val="00327449"/>
    <w:rsid w:val="0035509A"/>
    <w:rsid w:val="003675BE"/>
    <w:rsid w:val="00371CFA"/>
    <w:rsid w:val="003968E8"/>
    <w:rsid w:val="003C3E1F"/>
    <w:rsid w:val="00424051"/>
    <w:rsid w:val="00435A59"/>
    <w:rsid w:val="00453E85"/>
    <w:rsid w:val="00472A76"/>
    <w:rsid w:val="00475F1E"/>
    <w:rsid w:val="004776CA"/>
    <w:rsid w:val="00497539"/>
    <w:rsid w:val="004B7F31"/>
    <w:rsid w:val="004C5556"/>
    <w:rsid w:val="004D0BA0"/>
    <w:rsid w:val="004D1573"/>
    <w:rsid w:val="004E1373"/>
    <w:rsid w:val="004E5E2E"/>
    <w:rsid w:val="004F05A2"/>
    <w:rsid w:val="00522DAF"/>
    <w:rsid w:val="00590393"/>
    <w:rsid w:val="005929E7"/>
    <w:rsid w:val="005A1A6B"/>
    <w:rsid w:val="005B3201"/>
    <w:rsid w:val="005D1D45"/>
    <w:rsid w:val="005D780A"/>
    <w:rsid w:val="00602C2A"/>
    <w:rsid w:val="00650A7D"/>
    <w:rsid w:val="00666B46"/>
    <w:rsid w:val="00682927"/>
    <w:rsid w:val="00684416"/>
    <w:rsid w:val="006A45E0"/>
    <w:rsid w:val="006C1FE1"/>
    <w:rsid w:val="006C2C7E"/>
    <w:rsid w:val="006E68F7"/>
    <w:rsid w:val="006E7084"/>
    <w:rsid w:val="007162DF"/>
    <w:rsid w:val="00721CBC"/>
    <w:rsid w:val="00742255"/>
    <w:rsid w:val="00746488"/>
    <w:rsid w:val="00747089"/>
    <w:rsid w:val="0076715B"/>
    <w:rsid w:val="007719FE"/>
    <w:rsid w:val="007B4B5A"/>
    <w:rsid w:val="007D41EB"/>
    <w:rsid w:val="007F32BC"/>
    <w:rsid w:val="008366E1"/>
    <w:rsid w:val="008431F7"/>
    <w:rsid w:val="00852224"/>
    <w:rsid w:val="0086610B"/>
    <w:rsid w:val="00893A3E"/>
    <w:rsid w:val="008B70AB"/>
    <w:rsid w:val="00942A41"/>
    <w:rsid w:val="00962428"/>
    <w:rsid w:val="00994CFF"/>
    <w:rsid w:val="009C0FF0"/>
    <w:rsid w:val="00A22F48"/>
    <w:rsid w:val="00A42461"/>
    <w:rsid w:val="00A82FA3"/>
    <w:rsid w:val="00AC79B6"/>
    <w:rsid w:val="00AD2E7C"/>
    <w:rsid w:val="00AE3913"/>
    <w:rsid w:val="00AF07A8"/>
    <w:rsid w:val="00AF5053"/>
    <w:rsid w:val="00B75A38"/>
    <w:rsid w:val="00B84A63"/>
    <w:rsid w:val="00BA1DFF"/>
    <w:rsid w:val="00BE300F"/>
    <w:rsid w:val="00BF57F7"/>
    <w:rsid w:val="00C05DDE"/>
    <w:rsid w:val="00C60505"/>
    <w:rsid w:val="00C96F9B"/>
    <w:rsid w:val="00CB7200"/>
    <w:rsid w:val="00CD04E6"/>
    <w:rsid w:val="00D06CC3"/>
    <w:rsid w:val="00D14024"/>
    <w:rsid w:val="00D36233"/>
    <w:rsid w:val="00D427F5"/>
    <w:rsid w:val="00D642A1"/>
    <w:rsid w:val="00D9344A"/>
    <w:rsid w:val="00E24A2E"/>
    <w:rsid w:val="00E64269"/>
    <w:rsid w:val="00E82046"/>
    <w:rsid w:val="00E9670B"/>
    <w:rsid w:val="00EB3E78"/>
    <w:rsid w:val="00EC07CE"/>
    <w:rsid w:val="00ED73E1"/>
    <w:rsid w:val="00EE41C4"/>
    <w:rsid w:val="00F130F6"/>
    <w:rsid w:val="00F13877"/>
    <w:rsid w:val="00F40941"/>
    <w:rsid w:val="00F6758A"/>
    <w:rsid w:val="00F7368E"/>
    <w:rsid w:val="00F95561"/>
    <w:rsid w:val="00FA3C3A"/>
    <w:rsid w:val="00FE23EE"/>
    <w:rsid w:val="04A67880"/>
    <w:rsid w:val="06094A96"/>
    <w:rsid w:val="0A6B5AAC"/>
    <w:rsid w:val="0C1C0A1E"/>
    <w:rsid w:val="10147AAB"/>
    <w:rsid w:val="11D6675C"/>
    <w:rsid w:val="12B57A90"/>
    <w:rsid w:val="148C32C8"/>
    <w:rsid w:val="150478FD"/>
    <w:rsid w:val="16161149"/>
    <w:rsid w:val="1749242A"/>
    <w:rsid w:val="1F214BFC"/>
    <w:rsid w:val="20483E3A"/>
    <w:rsid w:val="26941AEE"/>
    <w:rsid w:val="2A18521E"/>
    <w:rsid w:val="2CB04A58"/>
    <w:rsid w:val="2EFD3907"/>
    <w:rsid w:val="391D0D3C"/>
    <w:rsid w:val="46017E90"/>
    <w:rsid w:val="475631A5"/>
    <w:rsid w:val="47EC6D17"/>
    <w:rsid w:val="4A6B3896"/>
    <w:rsid w:val="4AD7782F"/>
    <w:rsid w:val="4FB02B07"/>
    <w:rsid w:val="5BA2522A"/>
    <w:rsid w:val="628D0780"/>
    <w:rsid w:val="67F656AE"/>
    <w:rsid w:val="698A45E5"/>
    <w:rsid w:val="6A333697"/>
    <w:rsid w:val="71525E97"/>
    <w:rsid w:val="72812BCF"/>
    <w:rsid w:val="75D50674"/>
    <w:rsid w:val="790A648B"/>
    <w:rsid w:val="7F0D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spacing w:before="260" w:after="260" w:line="416" w:lineRule="auto"/>
      <w:jc w:val="center"/>
      <w:outlineLvl w:val="1"/>
    </w:pPr>
    <w:rPr>
      <w:rFonts w:eastAsia="黑体" w:asciiTheme="majorHAnsi" w:hAnsiTheme="majorHAnsi" w:cstheme="majorBidi"/>
      <w:b/>
      <w:bCs/>
      <w:sz w:val="44"/>
      <w:szCs w:val="32"/>
      <w:lang w:val="zh-CN" w:bidi="zh-CN"/>
    </w:rPr>
  </w:style>
  <w:style w:type="paragraph" w:styleId="3">
    <w:name w:val="heading 3"/>
    <w:basedOn w:val="1"/>
    <w:next w:val="1"/>
    <w:semiHidden/>
    <w:unhideWhenUsed/>
    <w:qFormat/>
    <w:uiPriority w:val="0"/>
    <w:pPr>
      <w:keepNext/>
      <w:keepLines/>
      <w:spacing w:before="260" w:after="260" w:line="413" w:lineRule="auto"/>
      <w:outlineLvl w:val="2"/>
    </w:pPr>
    <w:rPr>
      <w:rFonts w:ascii="Arial Unicode MS" w:hAnsi="Arial Unicode MS" w:eastAsia="黑体" w:cs="Arial Unicode MS"/>
      <w:sz w:val="32"/>
      <w:szCs w:val="22"/>
      <w:lang w:val="zh-CN" w:bidi="zh-CN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qFormat/>
    <w:uiPriority w:val="0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character" w:customStyle="1" w:styleId="11">
    <w:name w:val="批注框文本 字符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眉 字符"/>
    <w:basedOn w:val="9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字符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425</Words>
  <Characters>488</Characters>
  <Lines>3</Lines>
  <Paragraphs>1</Paragraphs>
  <TotalTime>0</TotalTime>
  <ScaleCrop>false</ScaleCrop>
  <LinksUpToDate>false</LinksUpToDate>
  <CharactersWithSpaces>499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GKHC</dc:creator>
  <cp:lastModifiedBy>YcY</cp:lastModifiedBy>
  <cp:lastPrinted>2023-12-08T06:30:00Z</cp:lastPrinted>
  <dcterms:modified xsi:type="dcterms:W3CDTF">2023-12-08T07:56:18Z</dcterms:modified>
  <cp:revision>85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386C4AF0858D4663A96EFAFFF2F00A83</vt:lpwstr>
  </property>
</Properties>
</file>